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выборочных обследований</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выборочных обследований»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«Методы выборочных обследований».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выборочных обследований»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формированию возможных решений на основе разработанных для них целевых показателей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языки визуального моделирования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методы многомерного статистического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оформлять результаты бизнес-анализа в соответствии с выбранными подходами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определять связи и зависимости между элементами информации бизнес-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применять информационные технологии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анализировать требования заинтересованных сторон с точки зрения критериев качества, определяемых выбранными подходами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проводить оценку эффективности решения с точки зрения выбранных критериев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оценивать бизнес-возможность реализации решения с точки зрения выбранных целевых показателей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моделировать объем и границы работ</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использовать в работе методы многомерного статистического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владеть навыками выявления, сбора и анализа информации бизнес-анализа для формирования возможных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оценки эффективности решения с точки зрения выбранных критериев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владеть навыками применения информационных технологий в объеме, необходимом для целей бизнес-анализа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владеть навыками использования в работе методы многомерного статистического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«Методы выборочных обследований»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 -анализе</w:t>
            </w:r>
          </w:p>
          <w:p>
            <w:pPr>
              <w:jc w:val="center"/>
              <w:spacing w:after="0" w:line="240" w:lineRule="auto"/>
              <w:rPr>
                <w:sz w:val="22"/>
                <w:szCs w:val="22"/>
              </w:rPr>
            </w:pPr>
            <w:r>
              <w:rPr>
                <w:rFonts w:ascii="Times New Roman" w:hAnsi="Times New Roman" w:cs="Times New Roman"/>
                <w:color w:val="#000000"/>
                <w:sz w:val="22"/>
                <w:szCs w:val="22"/>
              </w:rPr>
              <w:t> Цифровая трансформация экономики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Выборочный метод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выборочного метода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выборочного метода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выборочного метода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Организация выборочных обследований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Процедуры выборочного обследования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выборочного обследования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выборочного обследования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Простая случайная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свойства простой случайной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простой случайной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простой случайной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простой случайной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Стратифицированная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стратифицированной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стратифицированной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стратифицированной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стратифицированной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Систематический отбор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систематического отбора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систематического отбора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систематического отбора в статистическом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6. Кластерная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кластерной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кластерной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показателей кластерной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метода кластерной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7. Взвешивание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взешенности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способов взвешенности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метода взвешивания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8. Невероятностные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невероятностных выборок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квотной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уличной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целевой выборки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массового отбора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невероятностных выборок в статистическом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9. Особенности построения выборки для некоторых типов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Практика выборочных обследований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выборочных обследований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выборочных обследований в статистике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выборочных обследований в социальной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выборки для некоторых типов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604.6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выборочного метода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Несплошные наблюдения в современной статистике. Виды несплошных наблюдений.</w:t>
            </w:r>
          </w:p>
          <w:p>
            <w:pPr>
              <w:jc w:val="both"/>
              <w:spacing w:after="0" w:line="240" w:lineRule="auto"/>
              <w:rPr>
                <w:sz w:val="24"/>
                <w:szCs w:val="24"/>
              </w:rPr>
            </w:pPr>
            <w:r>
              <w:rPr>
                <w:rFonts w:ascii="Times New Roman" w:hAnsi="Times New Roman" w:cs="Times New Roman"/>
                <w:color w:val="#000000"/>
                <w:sz w:val="24"/>
                <w:szCs w:val="24"/>
              </w:rPr>
              <w:t> Выбор вида выборки. Применение выборочного метода на разных этапах статистического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Процедуры выборочного обследования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процедуры при организации выборочных обследований. Проектирование</w:t>
            </w:r>
          </w:p>
          <w:p>
            <w:pPr>
              <w:jc w:val="both"/>
              <w:spacing w:after="0" w:line="240" w:lineRule="auto"/>
              <w:rPr>
                <w:sz w:val="24"/>
                <w:szCs w:val="24"/>
              </w:rPr>
            </w:pPr>
            <w:r>
              <w:rPr>
                <w:rFonts w:ascii="Times New Roman" w:hAnsi="Times New Roman" w:cs="Times New Roman"/>
                <w:color w:val="#000000"/>
                <w:sz w:val="24"/>
                <w:szCs w:val="24"/>
              </w:rPr>
              <w:t> выборочного обследования. Основа выборки.</w:t>
            </w:r>
          </w:p>
          <w:p>
            <w:pPr>
              <w:jc w:val="both"/>
              <w:spacing w:after="0" w:line="240" w:lineRule="auto"/>
              <w:rPr>
                <w:sz w:val="24"/>
                <w:szCs w:val="24"/>
              </w:rPr>
            </w:pPr>
            <w:r>
              <w:rPr>
                <w:rFonts w:ascii="Times New Roman" w:hAnsi="Times New Roman" w:cs="Times New Roman"/>
                <w:color w:val="#000000"/>
                <w:sz w:val="24"/>
                <w:szCs w:val="24"/>
              </w:rPr>
              <w:t> Способы формирования выборочной</w:t>
            </w:r>
          </w:p>
          <w:p>
            <w:pPr>
              <w:jc w:val="both"/>
              <w:spacing w:after="0" w:line="240" w:lineRule="auto"/>
              <w:rPr>
                <w:sz w:val="24"/>
                <w:szCs w:val="24"/>
              </w:rPr>
            </w:pPr>
            <w:r>
              <w:rPr>
                <w:rFonts w:ascii="Times New Roman" w:hAnsi="Times New Roman" w:cs="Times New Roman"/>
                <w:color w:val="#000000"/>
                <w:sz w:val="24"/>
                <w:szCs w:val="24"/>
              </w:rPr>
              <w:t> совокупности. Проведение выборочного обследования и разработка итогов.</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свойства простой случайной выборки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Способы формирования. Выборочные оценки, поправка конечной совокупности. Оценка долей. Определение размера выборки, необходимого для достижения заданной точности оценок. Доверительные границы, нормальная и биномиальная аппроксимации.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стратифицированной выборки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Среднее и дисперсия стратифицированной выборки. Пропорциональное размещение выборки между стратами. Дизайн-эффект, эффективный размер выборки. Другие способы размещения выборки: равное размещение, размещение Неймана, оптимальное размещение. Пост-стратификация.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систематического отбора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систематического отбора в случае: когда размер выборки кратен размеру совокупности; когда размер выборки не кратен размеру совокупности (использование кругового списка, использование дробного шага отбора).</w:t>
            </w:r>
          </w:p>
          <w:p>
            <w:pPr>
              <w:jc w:val="both"/>
              <w:spacing w:after="0" w:line="240" w:lineRule="auto"/>
              <w:rPr>
                <w:sz w:val="24"/>
                <w:szCs w:val="24"/>
              </w:rPr>
            </w:pPr>
            <w:r>
              <w:rPr>
                <w:rFonts w:ascii="Times New Roman" w:hAnsi="Times New Roman" w:cs="Times New Roman"/>
                <w:color w:val="#000000"/>
                <w:sz w:val="24"/>
                <w:szCs w:val="24"/>
              </w:rPr>
              <w:t> Возможные смещения при систематическом отборе, способы борьбы с ними.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кластерной выборки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Случайный (равновероятный) отбор кластеров. Итоговая вероятность отбора элементов в кластерной выборке. Коэффициент внутрикластерной корреляции (roh). Дизайн-эффект кластерной выборки. Стратифицированная кластерная выборка.</w:t>
            </w:r>
          </w:p>
          <w:p>
            <w:pPr>
              <w:jc w:val="both"/>
              <w:spacing w:after="0" w:line="240" w:lineRule="auto"/>
              <w:rPr>
                <w:sz w:val="24"/>
                <w:szCs w:val="24"/>
              </w:rPr>
            </w:pPr>
            <w:r>
              <w:rPr>
                <w:rFonts w:ascii="Times New Roman" w:hAnsi="Times New Roman" w:cs="Times New Roman"/>
                <w:color w:val="#000000"/>
                <w:sz w:val="24"/>
                <w:szCs w:val="24"/>
              </w:rPr>
              <w:t> Неопределенность размера выборки при равновероятном отборе кластеров.</w:t>
            </w:r>
          </w:p>
          <w:p>
            <w:pPr>
              <w:jc w:val="both"/>
              <w:spacing w:after="0" w:line="240" w:lineRule="auto"/>
              <w:rPr>
                <w:sz w:val="24"/>
                <w:szCs w:val="24"/>
              </w:rPr>
            </w:pPr>
            <w:r>
              <w:rPr>
                <w:rFonts w:ascii="Times New Roman" w:hAnsi="Times New Roman" w:cs="Times New Roman"/>
                <w:color w:val="#000000"/>
                <w:sz w:val="24"/>
                <w:szCs w:val="24"/>
              </w:rPr>
              <w:t> Техника проведения систематического отбора с вероятностью, пропорциональной размеру. Кластеры слишком большого размера и способы их отбора. Кластеры недостаточного размера, процедура присоединения кластеров при систематическом отборе.</w:t>
            </w:r>
          </w:p>
          <w:p>
            <w:pPr>
              <w:jc w:val="both"/>
              <w:spacing w:after="0" w:line="240" w:lineRule="auto"/>
              <w:rPr>
                <w:sz w:val="24"/>
                <w:szCs w:val="24"/>
              </w:rPr>
            </w:pPr>
            <w:r>
              <w:rPr>
                <w:rFonts w:ascii="Times New Roman" w:hAnsi="Times New Roman" w:cs="Times New Roman"/>
                <w:color w:val="#000000"/>
                <w:sz w:val="24"/>
                <w:szCs w:val="24"/>
              </w:rPr>
              <w:t> Проектирование кластерной выборки на основе данных аналогичного исследования о дисперсии и дизайн-эффекте. Определение точности выборочных оценок при фиксированной стоимости исследования, определение стоимости исследования для достижения требуемой точности.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взешенности данных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Случаи применения весов: непропорциональное размещение выборки между стратами, неравная вероятность отбора респондентов, отклонения от планируемой выборки (из-за недостижимости и т.п.), необходимость корректировки выборки (пост-стратификация). Влияние весов на выборочные оценки.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невероятностных выборок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квотной выборки. Причины применения квотной выборки в практике исследований: простота, меньшая стоимость, частичная компенсация смещений из-за недостижимости респондентов. Отличие квотной выборки от вероятностной.</w:t>
            </w:r>
          </w:p>
          <w:p>
            <w:pPr>
              <w:jc w:val="both"/>
              <w:spacing w:after="0" w:line="240" w:lineRule="auto"/>
              <w:rPr>
                <w:sz w:val="24"/>
                <w:szCs w:val="24"/>
              </w:rPr>
            </w:pPr>
            <w:r>
              <w:rPr>
                <w:rFonts w:ascii="Times New Roman" w:hAnsi="Times New Roman" w:cs="Times New Roman"/>
                <w:color w:val="#000000"/>
                <w:sz w:val="24"/>
                <w:szCs w:val="24"/>
              </w:rPr>
              <w:t> Выборка добровольцев, уличная выборка, целевая (экспертная) выборка, отбор «в местах скопления» представителей изучаемой совокупности, отбор методом «снежного кома».</w:t>
            </w:r>
          </w:p>
        </w:tc>
      </w:tr>
      <w:tr>
        <w:trPr>
          <w:trHeight w:hRule="exact" w:val="314.58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Практика выборочных обследований</w:t>
            </w:r>
          </w:p>
        </w:tc>
      </w:tr>
      <w:tr>
        <w:trPr>
          <w:trHeight w:hRule="exact" w:val="281.2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Выборочные обследования малых предприятий.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Выборочные обследования индивидуального предпринимательства. Специальные тематические обследования. Выборочные наблюдения в статистике населения и рынка труда. Выборочный метод в социальной статистике.</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выборочного метода</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несплошных наблюдений, классификация видов статистических наблюдений, классификации видов выборочных</w:t>
            </w:r>
          </w:p>
          <w:p>
            <w:pPr>
              <w:jc w:val="both"/>
              <w:spacing w:after="0" w:line="240" w:lineRule="auto"/>
              <w:rPr>
                <w:sz w:val="24"/>
                <w:szCs w:val="24"/>
              </w:rPr>
            </w:pPr>
            <w:r>
              <w:rPr>
                <w:rFonts w:ascii="Times New Roman" w:hAnsi="Times New Roman" w:cs="Times New Roman"/>
                <w:color w:val="#000000"/>
                <w:sz w:val="24"/>
                <w:szCs w:val="24"/>
              </w:rPr>
              <w:t> наблюдений по признакам, особенности применения выборочного метода.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выборочного обследования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проектирования выборочных обследований, способы формирования выборочной совокупности.</w:t>
            </w:r>
          </w:p>
          <w:p>
            <w:pPr>
              <w:jc w:val="both"/>
              <w:spacing w:after="0" w:line="240" w:lineRule="auto"/>
              <w:rPr>
                <w:sz w:val="24"/>
                <w:szCs w:val="24"/>
              </w:rPr>
            </w:pPr>
            <w:r>
              <w:rPr>
                <w:rFonts w:ascii="Times New Roman" w:hAnsi="Times New Roman" w:cs="Times New Roman"/>
                <w:color w:val="#000000"/>
                <w:sz w:val="24"/>
                <w:szCs w:val="24"/>
              </w:rPr>
              <w:t> Проект выборочного обследования, проведение выборочного обследования формулирования выводов.</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простой случайной выборки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простой случайной выборки, нормальная и биномиальная аппроксимации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простой случайной выборки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простой случайной выборки в статистическом анализе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стратифицированной выборки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среднего и дисперсии стратифицированной выборки. Определение пропорционального размещения выборки между стратами. Дизайн-эффект, эффективный размер выборки.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стратифицированной выборки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стратифицированной выборки в статистическом анализе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систематического отбора</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кругового списка, е дробного шага отбора при выборке.</w:t>
            </w:r>
          </w:p>
          <w:p>
            <w:pPr>
              <w:jc w:val="both"/>
              <w:spacing w:after="0" w:line="240" w:lineRule="auto"/>
              <w:rPr>
                <w:sz w:val="24"/>
                <w:szCs w:val="24"/>
              </w:rPr>
            </w:pPr>
            <w:r>
              <w:rPr>
                <w:rFonts w:ascii="Times New Roman" w:hAnsi="Times New Roman" w:cs="Times New Roman"/>
                <w:color w:val="#000000"/>
                <w:sz w:val="24"/>
                <w:szCs w:val="24"/>
              </w:rPr>
              <w:t> Определение смещений при систематическом отборе. Использование систематического отбора в экономических исследованиях интерпретации результатов.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кластерной выборки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Отбор с вероятностью, пропорциональной размеру кластера, контроль за размером выборки. Отбор с использованием приблизительных (оцениваемых) размеров кластеров.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показателей кластерной выборки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Учет стоимости при определении размера подвыборки в кластере, функция стоимости. Вычисление оптимального размера подвыборки (для двухступенчатого отбора с равными вероятностями).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способов взвешенности данных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Применения весов: непропорциональное размещение выборки между стратами, неравная вероятность отбора респондентов, отклонения от планируемой выборки, необходимость корректировки выборки.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квотной выборки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квотной выборки в практике исследований: простота, меньшая стоимость, частичная компенсация смещений из-за недостижимости респондентов.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уличной выборки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организации уличной выборки, целевой (экспертной) выборки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целевой выборки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организации целевой (экспертной) выборки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массового отбора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организации отбора «в местах скопления» представителей изучаемой совокупности. Порядок организации отбора методом «снежного кома».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выборочных обследований предприятий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выборочных обследований предприятий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выборочных обследований малых предприятий, индивидуальных</w:t>
            </w:r>
          </w:p>
          <w:p>
            <w:pPr>
              <w:jc w:val="both"/>
              <w:spacing w:after="0" w:line="240" w:lineRule="auto"/>
              <w:rPr>
                <w:sz w:val="24"/>
                <w:szCs w:val="24"/>
              </w:rPr>
            </w:pPr>
            <w:r>
              <w:rPr>
                <w:rFonts w:ascii="Times New Roman" w:hAnsi="Times New Roman" w:cs="Times New Roman"/>
                <w:color w:val="#000000"/>
                <w:sz w:val="24"/>
                <w:szCs w:val="24"/>
              </w:rPr>
              <w:t> предпринимателей</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выборочных обследований в статистике населения</w:t>
            </w:r>
          </w:p>
        </w:tc>
      </w:tr>
      <w:tr>
        <w:trPr>
          <w:trHeight w:hRule="exact" w:val="555.6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выборочных</w:t>
            </w:r>
          </w:p>
          <w:p>
            <w:pPr>
              <w:jc w:val="both"/>
              <w:spacing w:after="0" w:line="240" w:lineRule="auto"/>
              <w:rPr>
                <w:sz w:val="24"/>
                <w:szCs w:val="24"/>
              </w:rPr>
            </w:pPr>
            <w:r>
              <w:rPr>
                <w:rFonts w:ascii="Times New Roman" w:hAnsi="Times New Roman" w:cs="Times New Roman"/>
                <w:color w:val="#000000"/>
                <w:sz w:val="24"/>
                <w:szCs w:val="24"/>
              </w:rPr>
              <w:t> обследований в статистике населения.</w:t>
            </w:r>
          </w:p>
        </w:tc>
      </w:tr>
      <w:tr>
        <w:trPr>
          <w:trHeight w:hRule="exact" w:val="14.70011"/>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выборочных обследований в социальной статистике</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выборочных</w:t>
            </w:r>
          </w:p>
          <w:p>
            <w:pPr>
              <w:jc w:val="both"/>
              <w:spacing w:after="0" w:line="240" w:lineRule="auto"/>
              <w:rPr>
                <w:sz w:val="24"/>
                <w:szCs w:val="24"/>
              </w:rPr>
            </w:pPr>
            <w:r>
              <w:rPr>
                <w:rFonts w:ascii="Times New Roman" w:hAnsi="Times New Roman" w:cs="Times New Roman"/>
                <w:color w:val="#000000"/>
                <w:sz w:val="24"/>
                <w:szCs w:val="24"/>
              </w:rPr>
              <w:t> обследований в социальной статистике.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выборочных обследований» / Герасимова Н.О..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Капралова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Капралова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Потахова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Парик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Флуд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Долотовская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Курышева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Силаева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Нерадовская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Лаптев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978-5-534-10130-0.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https://urait.ru/bcode/475471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Дуброва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Миронкина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Сиротин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социологического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Выборочный</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Могильчак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Меренков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https://urait.ru/bcode/453270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Миркин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978-5-9916-5009-0.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https://urait.ru/bcode/450262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математической</w:t>
            </w:r>
            <w:r>
              <w:rPr/>
              <w:t xml:space="preserve"> </w:t>
            </w:r>
            <w:r>
              <w:rPr>
                <w:rFonts w:ascii="Times New Roman" w:hAnsi="Times New Roman" w:cs="Times New Roman"/>
                <w:color w:val="#000000"/>
                <w:sz w:val="24"/>
                <w:szCs w:val="24"/>
              </w:rPr>
              <w:t>обработки</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Стефанова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Кочуренко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Снегурова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978-5-534-01267-5.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https://urait.ru/bcode/469589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сельского</w:t>
            </w:r>
            <w:r>
              <w:rPr/>
              <w:t xml:space="preserve"> </w:t>
            </w:r>
            <w:r>
              <w:rPr>
                <w:rFonts w:ascii="Times New Roman" w:hAnsi="Times New Roman" w:cs="Times New Roman"/>
                <w:color w:val="#000000"/>
                <w:sz w:val="24"/>
                <w:szCs w:val="24"/>
              </w:rPr>
              <w:t>хозяйства:</w:t>
            </w:r>
            <w:r>
              <w:rPr/>
              <w:t xml:space="preserve"> </w:t>
            </w:r>
            <w:r>
              <w:rPr>
                <w:rFonts w:ascii="Times New Roman" w:hAnsi="Times New Roman" w:cs="Times New Roman"/>
                <w:color w:val="#000000"/>
                <w:sz w:val="24"/>
                <w:szCs w:val="24"/>
              </w:rPr>
              <w:t>статистическое</w:t>
            </w:r>
            <w:r>
              <w:rPr/>
              <w:t xml:space="preserve"> </w:t>
            </w:r>
            <w:r>
              <w:rPr>
                <w:rFonts w:ascii="Times New Roman" w:hAnsi="Times New Roman" w:cs="Times New Roman"/>
                <w:color w:val="#000000"/>
                <w:sz w:val="24"/>
                <w:szCs w:val="24"/>
              </w:rPr>
              <w:t>наблюдение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Романцева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https://urait.ru/bcode/476278</w:t>
            </w:r>
            <w:r>
              <w:rPr/>
              <w:t xml:space="preserve"> </w:t>
            </w:r>
          </w:p>
        </w:tc>
      </w:tr>
      <w:tr>
        <w:trPr>
          <w:trHeight w:hRule="exact" w:val="499.653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получения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Тавокин</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https://urait.ru/bcode/472159</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9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23.5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2021-2022_ФГОС3++2021_Бак-ЗФО-Э(БАиОСИ)(21)_plx_Методы выборочных обследований</dc:title>
  <dc:creator>FastReport.NET</dc:creator>
</cp:coreProperties>
</file>